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A4534" w:rsidP="0053500C">
            <w:pPr>
              <w:spacing w:line="276" w:lineRule="auto"/>
              <w:jc w:val="right"/>
              <w:rPr>
                <w:rFonts w:ascii="Arial" w:hAnsi="Arial" w:cs="Arial"/>
                <w:b/>
                <w:sz w:val="22"/>
                <w:szCs w:val="22"/>
                <w:rtl/>
              </w:rPr>
            </w:pP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3A4534" w:rsidP="0053500C">
            <w:pPr>
              <w:spacing w:line="276" w:lineRule="auto"/>
              <w:jc w:val="right"/>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07A3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07A38" w:rsidRPr="0053500C" w:rsidTr="0053500C">
        <w:tc>
          <w:tcPr>
            <w:tcW w:w="9178" w:type="dxa"/>
            <w:tcBorders>
              <w:bottom w:val="single" w:sz="4" w:space="0" w:color="auto"/>
            </w:tcBorders>
          </w:tcPr>
          <w:p w:rsidR="003A4534" w:rsidRPr="0053500C" w:rsidRDefault="00636EDC"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כנס המדע העולמי יתקיים בין ה </w:t>
            </w:r>
            <w:r>
              <w:rPr>
                <w:rFonts w:ascii="Arial" w:hAnsi="Arial" w:cs="Arial"/>
                <w:b/>
                <w:sz w:val="22"/>
                <w:szCs w:val="22"/>
                <w:highlight w:val="yellow"/>
                <w:rtl/>
              </w:rPr>
              <w:t>–</w:t>
            </w:r>
            <w:r>
              <w:rPr>
                <w:rFonts w:ascii="Arial" w:hAnsi="Arial" w:cs="Arial" w:hint="cs"/>
                <w:b/>
                <w:sz w:val="22"/>
                <w:szCs w:val="22"/>
                <w:highlight w:val="yellow"/>
                <w:rtl/>
              </w:rPr>
              <w:t xml:space="preserve"> 25-31 ליולי 2015 בירושלים. בכנס ישתתפו 20 חתני פרס נובל למדעים מישראל ומרחבי העולם ו כ </w:t>
            </w:r>
            <w:r>
              <w:rPr>
                <w:rFonts w:ascii="Arial" w:hAnsi="Arial" w:cs="Arial"/>
                <w:b/>
                <w:sz w:val="22"/>
                <w:szCs w:val="22"/>
                <w:highlight w:val="yellow"/>
                <w:rtl/>
              </w:rPr>
              <w:t>–</w:t>
            </w:r>
            <w:r>
              <w:rPr>
                <w:rFonts w:ascii="Arial" w:hAnsi="Arial" w:cs="Arial" w:hint="cs"/>
                <w:b/>
                <w:sz w:val="22"/>
                <w:szCs w:val="22"/>
                <w:highlight w:val="yellow"/>
                <w:rtl/>
              </w:rPr>
              <w:t xml:space="preserve"> 400 משתתפים בגילאי 17-21 </w:t>
            </w:r>
            <w:proofErr w:type="spellStart"/>
            <w:r>
              <w:rPr>
                <w:rFonts w:ascii="Arial" w:hAnsi="Arial" w:cs="Arial" w:hint="cs"/>
                <w:b/>
                <w:sz w:val="22"/>
                <w:szCs w:val="22"/>
                <w:highlight w:val="yellow"/>
                <w:rtl/>
              </w:rPr>
              <w:t>מכ</w:t>
            </w:r>
            <w:proofErr w:type="spellEnd"/>
            <w:r>
              <w:rPr>
                <w:rFonts w:ascii="Arial" w:hAnsi="Arial" w:cs="Arial" w:hint="cs"/>
                <w:b/>
                <w:sz w:val="22"/>
                <w:szCs w:val="22"/>
                <w:highlight w:val="yellow"/>
                <w:rtl/>
              </w:rPr>
              <w:t xml:space="preserve"> </w:t>
            </w:r>
            <w:r>
              <w:rPr>
                <w:rFonts w:ascii="Arial" w:hAnsi="Arial" w:cs="Arial"/>
                <w:b/>
                <w:sz w:val="22"/>
                <w:szCs w:val="22"/>
                <w:highlight w:val="yellow"/>
                <w:rtl/>
              </w:rPr>
              <w:t>–</w:t>
            </w:r>
            <w:r>
              <w:rPr>
                <w:rFonts w:ascii="Arial" w:hAnsi="Arial" w:cs="Arial" w:hint="cs"/>
                <w:b/>
                <w:sz w:val="22"/>
                <w:szCs w:val="22"/>
                <w:highlight w:val="yellow"/>
                <w:rtl/>
              </w:rPr>
              <w:t xml:space="preserve"> 60 מדינות. מטרת הכנס להעניק למשתתפיו הזדמנות ללמוד ולקבל השראה מ 20 חתני פרס נובל וחוקרים מובילים מהארץ והעולם. הכנס יכלול תכנים מדעיים ברמה הגבוהה ביותר וכן מנות גדושות של חוויה ישראלית מגוונת הכוללת סיורים מקצועיים בעקבות המדע, הטכנולוגיה והחדשנות הישראלית, לצד מפגש עם ישראל העתיקה ומורשתה העשירה.</w:t>
            </w:r>
          </w:p>
        </w:tc>
      </w:tr>
    </w:tbl>
    <w:p w:rsidR="003A4534" w:rsidRPr="0021757D" w:rsidRDefault="003A4534" w:rsidP="003A4534">
      <w:pPr>
        <w:rPr>
          <w:rFonts w:ascii="Arial" w:hAnsi="Arial" w:cs="Arial"/>
          <w:b/>
          <w:sz w:val="16"/>
          <w:szCs w:val="16"/>
          <w:rtl/>
        </w:rPr>
      </w:pPr>
    </w:p>
    <w:p w:rsidR="003A4534" w:rsidRDefault="003A4534" w:rsidP="009E4F7A">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9E4F7A">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9E4F7A"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9E4F7A" w:rsidP="00B8441A">
            <w:pPr>
              <w:rPr>
                <w:rFonts w:ascii="Arial" w:hAnsi="Arial" w:cs="Arial"/>
                <w:b/>
                <w:sz w:val="22"/>
                <w:szCs w:val="22"/>
                <w:highlight w:val="yellow"/>
                <w:rtl/>
              </w:rPr>
            </w:pPr>
            <w:r>
              <w:rPr>
                <w:rFonts w:ascii="Arial" w:hAnsi="Arial" w:cs="Arial" w:hint="cs"/>
                <w:b/>
                <w:sz w:val="22"/>
                <w:szCs w:val="22"/>
                <w:highlight w:val="yellow"/>
                <w:rtl/>
              </w:rPr>
              <w:t>האוניברסיטה העברית</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9E4F7A" w:rsidP="00B8441A">
            <w:pPr>
              <w:rPr>
                <w:rFonts w:ascii="Arial" w:hAnsi="Arial" w:cs="Arial"/>
                <w:b/>
                <w:sz w:val="22"/>
                <w:szCs w:val="22"/>
                <w:rtl/>
              </w:rPr>
            </w:pPr>
            <w:r>
              <w:rPr>
                <w:rFonts w:ascii="Arial" w:hAnsi="Arial" w:cs="Arial"/>
                <w:b/>
                <w:sz w:val="28"/>
                <w:szCs w:val="28"/>
              </w:rPr>
              <w:t>X</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F762EC" w:rsidP="00B8441A">
            <w:pPr>
              <w:rPr>
                <w:rFonts w:ascii="Arial" w:hAnsi="Arial" w:cs="Arial"/>
                <w:b/>
                <w:sz w:val="22"/>
                <w:szCs w:val="22"/>
                <w:highlight w:val="yellow"/>
                <w:rtl/>
              </w:rPr>
            </w:pPr>
            <w:r>
              <w:rPr>
                <w:rFonts w:ascii="Arial" w:hAnsi="Arial" w:cs="Arial" w:hint="cs"/>
                <w:b/>
                <w:sz w:val="22"/>
                <w:szCs w:val="22"/>
                <w:highlight w:val="yellow"/>
                <w:rtl/>
              </w:rPr>
              <w:t>4,819,305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F762EC" w:rsidP="00B8441A">
            <w:pPr>
              <w:rPr>
                <w:rFonts w:ascii="Arial" w:hAnsi="Arial" w:cs="Arial"/>
                <w:b/>
                <w:sz w:val="22"/>
                <w:szCs w:val="22"/>
                <w:highlight w:val="yellow"/>
                <w:rtl/>
              </w:rPr>
            </w:pPr>
            <w:r>
              <w:rPr>
                <w:rFonts w:ascii="Arial" w:hAnsi="Arial" w:cs="Arial" w:hint="cs"/>
                <w:b/>
                <w:sz w:val="22"/>
                <w:szCs w:val="22"/>
                <w:highlight w:val="yellow"/>
                <w:rtl/>
              </w:rPr>
              <w:t>מאי-ספטמבר</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8B1027">
      <w:pPr>
        <w:spacing w:line="360" w:lineRule="auto"/>
        <w:jc w:val="both"/>
        <w:rPr>
          <w:rFonts w:ascii="Arial" w:hAnsi="Arial" w:cs="Arial"/>
          <w:b/>
          <w:sz w:val="22"/>
          <w:szCs w:val="22"/>
          <w:rtl/>
        </w:rPr>
      </w:pP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545DBA" w:rsidRPr="00545DBA" w:rsidRDefault="00545DBA" w:rsidP="00545DBA">
            <w:pPr>
              <w:pStyle w:val="afc"/>
              <w:numPr>
                <w:ilvl w:val="0"/>
                <w:numId w:val="9"/>
              </w:numPr>
              <w:spacing w:line="360" w:lineRule="auto"/>
              <w:rPr>
                <w:rFonts w:ascii="Arial" w:hAnsi="Arial" w:cs="Arial"/>
                <w:b/>
                <w:sz w:val="22"/>
                <w:szCs w:val="22"/>
                <w:rtl/>
              </w:rPr>
            </w:pPr>
            <w:r>
              <w:rPr>
                <w:rFonts w:ascii="Arial" w:hAnsi="Arial" w:cs="Arial" w:hint="cs"/>
                <w:b/>
                <w:sz w:val="22"/>
                <w:szCs w:val="22"/>
                <w:rtl/>
              </w:rPr>
              <w:t>משרד החוץ, יוזם הפרויקט ומובילו והשותפים למימונו, בחרו באוניברסיטה העברית כגוף המתאים והראוי ביותר לאירוח כנס המדע העולמי.</w:t>
            </w:r>
          </w:p>
        </w:tc>
      </w:tr>
      <w:tr w:rsidR="003A4534" w:rsidRPr="0053500C" w:rsidTr="0053500C">
        <w:tc>
          <w:tcPr>
            <w:tcW w:w="9286" w:type="dxa"/>
          </w:tcPr>
          <w:p w:rsidR="00545DBA" w:rsidRPr="00545DBA" w:rsidRDefault="00545DBA" w:rsidP="00545DBA">
            <w:pPr>
              <w:pStyle w:val="afc"/>
              <w:numPr>
                <w:ilvl w:val="0"/>
                <w:numId w:val="9"/>
              </w:numPr>
              <w:spacing w:line="360" w:lineRule="auto"/>
              <w:rPr>
                <w:rFonts w:ascii="Arial" w:hAnsi="Arial" w:cs="Arial"/>
                <w:b/>
                <w:sz w:val="22"/>
                <w:szCs w:val="22"/>
                <w:rtl/>
              </w:rPr>
            </w:pPr>
            <w:r>
              <w:rPr>
                <w:rFonts w:ascii="Arial" w:hAnsi="Arial" w:cs="Arial" w:hint="cs"/>
                <w:b/>
                <w:sz w:val="22"/>
                <w:szCs w:val="22"/>
                <w:rtl/>
              </w:rPr>
              <w:t xml:space="preserve">האוניברסיטה העברית הצהירה והתחייבה מלכתחילה על נכונותה לקחת על עצמה את האירוח וניהול הכנס ועל יכולתה להוציאו לפועל בהצלחה </w:t>
            </w:r>
            <w:proofErr w:type="spellStart"/>
            <w:r>
              <w:rPr>
                <w:rFonts w:ascii="Arial" w:hAnsi="Arial" w:cs="Arial" w:hint="cs"/>
                <w:b/>
                <w:sz w:val="22"/>
                <w:szCs w:val="22"/>
                <w:rtl/>
              </w:rPr>
              <w:t>בלו"ז</w:t>
            </w:r>
            <w:proofErr w:type="spellEnd"/>
            <w:r>
              <w:rPr>
                <w:rFonts w:ascii="Arial" w:hAnsi="Arial" w:cs="Arial" w:hint="cs"/>
                <w:b/>
                <w:sz w:val="22"/>
                <w:szCs w:val="22"/>
                <w:rtl/>
              </w:rPr>
              <w:t xml:space="preserve"> הקצר שעד יולי 2015, תוך שהיא מוותרת על העמלות </w:t>
            </w:r>
            <w:proofErr w:type="spellStart"/>
            <w:r>
              <w:rPr>
                <w:rFonts w:ascii="Arial" w:hAnsi="Arial" w:cs="Arial" w:hint="cs"/>
                <w:b/>
                <w:sz w:val="22"/>
                <w:szCs w:val="22"/>
                <w:rtl/>
              </w:rPr>
              <w:t>והתקורות</w:t>
            </w:r>
            <w:proofErr w:type="spellEnd"/>
            <w:r>
              <w:rPr>
                <w:rFonts w:ascii="Arial" w:hAnsi="Arial" w:cs="Arial" w:hint="cs"/>
                <w:b/>
                <w:sz w:val="22"/>
                <w:szCs w:val="22"/>
                <w:rtl/>
              </w:rPr>
              <w:t xml:space="preserve"> המקובלות במקרים דומים. </w:t>
            </w:r>
          </w:p>
        </w:tc>
      </w:tr>
      <w:tr w:rsidR="003A4534" w:rsidRPr="0053500C" w:rsidTr="0053500C">
        <w:tc>
          <w:tcPr>
            <w:tcW w:w="9286" w:type="dxa"/>
          </w:tcPr>
          <w:p w:rsidR="003A4534" w:rsidRPr="00545DBA" w:rsidRDefault="00545DBA" w:rsidP="00545DBA">
            <w:pPr>
              <w:pStyle w:val="afc"/>
              <w:numPr>
                <w:ilvl w:val="0"/>
                <w:numId w:val="9"/>
              </w:numPr>
              <w:spacing w:line="360" w:lineRule="auto"/>
              <w:rPr>
                <w:rFonts w:ascii="Arial" w:hAnsi="Arial" w:cs="Arial"/>
                <w:b/>
                <w:sz w:val="22"/>
                <w:szCs w:val="22"/>
                <w:rtl/>
              </w:rPr>
            </w:pPr>
            <w:r>
              <w:rPr>
                <w:rFonts w:ascii="Arial" w:hAnsi="Arial" w:cs="Arial" w:hint="cs"/>
                <w:b/>
                <w:sz w:val="22"/>
                <w:szCs w:val="22"/>
                <w:rtl/>
              </w:rPr>
              <w:t>האוניברסיטה העברית הוציאה לפעול בהצלחה רבה את כנס המדע בשנת 2012.</w:t>
            </w:r>
          </w:p>
        </w:tc>
      </w:tr>
      <w:tr w:rsidR="003A4534" w:rsidRPr="0053500C" w:rsidTr="0053500C">
        <w:tc>
          <w:tcPr>
            <w:tcW w:w="9286" w:type="dxa"/>
          </w:tcPr>
          <w:p w:rsidR="001E1C13" w:rsidRPr="001E1C13" w:rsidRDefault="00384A69" w:rsidP="001E1C13">
            <w:pPr>
              <w:pStyle w:val="afc"/>
              <w:numPr>
                <w:ilvl w:val="0"/>
                <w:numId w:val="9"/>
              </w:numPr>
              <w:spacing w:line="360" w:lineRule="auto"/>
              <w:rPr>
                <w:rFonts w:ascii="Arial" w:hAnsi="Arial" w:cs="Arial"/>
                <w:b/>
                <w:sz w:val="22"/>
                <w:szCs w:val="22"/>
                <w:rtl/>
              </w:rPr>
            </w:pPr>
            <w:r>
              <w:rPr>
                <w:rFonts w:ascii="Arial" w:hAnsi="Arial" w:cs="Arial" w:hint="cs"/>
                <w:b/>
                <w:sz w:val="22"/>
                <w:szCs w:val="22"/>
                <w:rtl/>
              </w:rPr>
              <w:t>חשיבות וערך מדיני, הסברתי ותדמיתי בקיום הכנס בירושלים כבירת ישראל</w:t>
            </w:r>
            <w:r w:rsidR="001E1C13">
              <w:rPr>
                <w:rFonts w:ascii="Arial" w:hAnsi="Arial" w:cs="Arial" w:hint="cs"/>
                <w:b/>
                <w:sz w:val="22"/>
                <w:szCs w:val="22"/>
                <w:rtl/>
              </w:rPr>
              <w:t>.</w:t>
            </w:r>
          </w:p>
        </w:tc>
      </w:tr>
      <w:tr w:rsidR="003A4534" w:rsidRPr="0053500C" w:rsidTr="0053500C">
        <w:tc>
          <w:tcPr>
            <w:tcW w:w="9286" w:type="dxa"/>
          </w:tcPr>
          <w:p w:rsidR="003A4534" w:rsidRPr="001E1C13" w:rsidRDefault="001E1C13" w:rsidP="001E1C13">
            <w:pPr>
              <w:pStyle w:val="afc"/>
              <w:numPr>
                <w:ilvl w:val="0"/>
                <w:numId w:val="9"/>
              </w:numPr>
              <w:spacing w:line="360" w:lineRule="auto"/>
              <w:rPr>
                <w:rFonts w:ascii="Arial" w:hAnsi="Arial" w:cs="Arial"/>
                <w:b/>
                <w:sz w:val="22"/>
                <w:szCs w:val="22"/>
                <w:rtl/>
              </w:rPr>
            </w:pPr>
            <w:r>
              <w:rPr>
                <w:rFonts w:ascii="Arial" w:hAnsi="Arial" w:cs="Arial" w:hint="cs"/>
                <w:b/>
                <w:sz w:val="22"/>
                <w:szCs w:val="22"/>
                <w:rtl/>
              </w:rPr>
              <w:t>יכולת ייחודית של האוניברסיטה לגייס 20 חתני פרס הנובל  ולצדם חוקרים מובילים מהארץ והעולם שישמשו מרצים בכנס.</w:t>
            </w:r>
          </w:p>
        </w:tc>
      </w:tr>
      <w:tr w:rsidR="003A4534" w:rsidRPr="0053500C" w:rsidTr="0053500C">
        <w:tc>
          <w:tcPr>
            <w:tcW w:w="9286" w:type="dxa"/>
          </w:tcPr>
          <w:p w:rsidR="003A4534" w:rsidRPr="001E1C13" w:rsidRDefault="001E1C13" w:rsidP="001E1C13">
            <w:pPr>
              <w:pStyle w:val="afc"/>
              <w:numPr>
                <w:ilvl w:val="0"/>
                <w:numId w:val="9"/>
              </w:numPr>
              <w:spacing w:line="360" w:lineRule="auto"/>
              <w:rPr>
                <w:rFonts w:ascii="Arial" w:hAnsi="Arial" w:cs="Arial"/>
                <w:b/>
                <w:sz w:val="22"/>
                <w:szCs w:val="22"/>
                <w:rtl/>
              </w:rPr>
            </w:pPr>
            <w:r>
              <w:rPr>
                <w:rFonts w:ascii="Arial" w:hAnsi="Arial" w:cs="Arial" w:hint="cs"/>
                <w:b/>
                <w:sz w:val="22"/>
                <w:szCs w:val="22"/>
                <w:rtl/>
              </w:rPr>
              <w:t>יכולת מתאימה של מחקר, מדע ותשתית הקיימת באוניברסיטה, המהווה את אחת מספינות הדגל של האקדמיה הישראלית והמדורגת ראשונה במדדים בינ"ל מבין האוניברסיטאות בארץ.</w:t>
            </w:r>
          </w:p>
        </w:tc>
      </w:tr>
      <w:tr w:rsidR="003A4534" w:rsidRPr="0053500C" w:rsidTr="0053500C">
        <w:tc>
          <w:tcPr>
            <w:tcW w:w="9286" w:type="dxa"/>
          </w:tcPr>
          <w:p w:rsidR="003A4534" w:rsidRPr="001E1C13" w:rsidRDefault="001E1C13" w:rsidP="001E1C13">
            <w:pPr>
              <w:pStyle w:val="afc"/>
              <w:numPr>
                <w:ilvl w:val="0"/>
                <w:numId w:val="9"/>
              </w:numPr>
              <w:spacing w:line="360" w:lineRule="auto"/>
              <w:rPr>
                <w:rFonts w:ascii="Arial" w:hAnsi="Arial" w:cs="Arial"/>
                <w:b/>
                <w:sz w:val="22"/>
                <w:szCs w:val="22"/>
                <w:rtl/>
              </w:rPr>
            </w:pPr>
            <w:proofErr w:type="spellStart"/>
            <w:r>
              <w:rPr>
                <w:rFonts w:ascii="Arial" w:hAnsi="Arial" w:cs="Arial" w:hint="cs"/>
                <w:b/>
                <w:sz w:val="22"/>
                <w:szCs w:val="22"/>
                <w:rtl/>
              </w:rPr>
              <w:t>נסיון</w:t>
            </w:r>
            <w:proofErr w:type="spellEnd"/>
            <w:r>
              <w:rPr>
                <w:rFonts w:ascii="Arial" w:hAnsi="Arial" w:cs="Arial" w:hint="cs"/>
                <w:b/>
                <w:sz w:val="22"/>
                <w:szCs w:val="22"/>
                <w:rtl/>
              </w:rPr>
              <w:t xml:space="preserve"> רב ויכולת ארגונית, אקדמית ולוגיסטית מוכחת לאירוח 300 משתתפים מלמעלה מ -60 מדינות ברחבי העולם.</w:t>
            </w:r>
          </w:p>
        </w:tc>
      </w:tr>
      <w:tr w:rsidR="003A4534" w:rsidRPr="0053500C" w:rsidTr="0053500C">
        <w:tc>
          <w:tcPr>
            <w:tcW w:w="9286" w:type="dxa"/>
          </w:tcPr>
          <w:p w:rsidR="003A4534" w:rsidRPr="001E1C13" w:rsidRDefault="001E1C13" w:rsidP="001E1C13">
            <w:pPr>
              <w:pStyle w:val="afc"/>
              <w:numPr>
                <w:ilvl w:val="0"/>
                <w:numId w:val="9"/>
              </w:numPr>
              <w:spacing w:line="360" w:lineRule="auto"/>
              <w:rPr>
                <w:rFonts w:ascii="Arial" w:hAnsi="Arial" w:cs="Arial"/>
                <w:b/>
                <w:sz w:val="22"/>
                <w:szCs w:val="22"/>
                <w:rtl/>
              </w:rPr>
            </w:pPr>
            <w:r>
              <w:rPr>
                <w:rFonts w:ascii="Arial" w:hAnsi="Arial" w:cs="Arial" w:hint="cs"/>
                <w:b/>
                <w:sz w:val="22"/>
                <w:szCs w:val="22"/>
                <w:rtl/>
              </w:rPr>
              <w:t xml:space="preserve">התחייבותו של פרופסור </w:t>
            </w:r>
            <w:proofErr w:type="spellStart"/>
            <w:r>
              <w:rPr>
                <w:rFonts w:ascii="Arial" w:hAnsi="Arial" w:cs="Arial" w:hint="cs"/>
                <w:b/>
                <w:sz w:val="22"/>
                <w:szCs w:val="22"/>
                <w:rtl/>
              </w:rPr>
              <w:t>קורנברג</w:t>
            </w:r>
            <w:proofErr w:type="spellEnd"/>
            <w:r>
              <w:rPr>
                <w:rFonts w:ascii="Arial" w:hAnsi="Arial" w:cs="Arial" w:hint="cs"/>
                <w:b/>
                <w:sz w:val="22"/>
                <w:szCs w:val="22"/>
                <w:rtl/>
              </w:rPr>
              <w:t>, שהינו עמית באוניברסיטה העברית, למימון 10 חתני פרס נובל נוספים בעלות כוללת של 200 אלף דולר.</w:t>
            </w:r>
          </w:p>
        </w:tc>
      </w:tr>
      <w:tr w:rsidR="003A4534" w:rsidRPr="0053500C" w:rsidTr="0053500C">
        <w:tc>
          <w:tcPr>
            <w:tcW w:w="9286" w:type="dxa"/>
          </w:tcPr>
          <w:p w:rsidR="003A4534" w:rsidRPr="0053500C" w:rsidRDefault="003A4534"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bookmarkStart w:id="0" w:name="_GoBack"/>
      <w:bookmarkEnd w:id="0"/>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9E4F7A" w:rsidP="00384A69">
            <w:pPr>
              <w:spacing w:line="360" w:lineRule="auto"/>
              <w:jc w:val="center"/>
              <w:rPr>
                <w:rFonts w:ascii="Arial" w:hAnsi="Arial" w:cs="Arial"/>
                <w:b/>
                <w:sz w:val="22"/>
                <w:szCs w:val="22"/>
                <w:rtl/>
              </w:rPr>
            </w:pPr>
            <w:r>
              <w:rPr>
                <w:rFonts w:ascii="Arial" w:hAnsi="Arial" w:cs="Arial" w:hint="cs"/>
                <w:b/>
                <w:sz w:val="22"/>
                <w:szCs w:val="22"/>
                <w:rtl/>
              </w:rPr>
              <w:t>יובל רותם</w:t>
            </w:r>
          </w:p>
        </w:tc>
        <w:tc>
          <w:tcPr>
            <w:tcW w:w="3420" w:type="dxa"/>
            <w:tcBorders>
              <w:bottom w:val="single" w:sz="4" w:space="0" w:color="auto"/>
            </w:tcBorders>
          </w:tcPr>
          <w:p w:rsidR="003A4534" w:rsidRPr="0053500C" w:rsidRDefault="009E4F7A" w:rsidP="00384A69">
            <w:pPr>
              <w:spacing w:line="360" w:lineRule="auto"/>
              <w:jc w:val="center"/>
              <w:rPr>
                <w:rFonts w:ascii="Arial" w:hAnsi="Arial" w:cs="Arial"/>
                <w:b/>
                <w:sz w:val="22"/>
                <w:szCs w:val="22"/>
                <w:rtl/>
              </w:rPr>
            </w:pPr>
            <w:r>
              <w:rPr>
                <w:rFonts w:ascii="Arial" w:hAnsi="Arial" w:cs="Arial" w:hint="cs"/>
                <w:b/>
                <w:sz w:val="22"/>
                <w:szCs w:val="22"/>
                <w:rtl/>
              </w:rPr>
              <w:t>ר' המערך לדיפלומטיה ציבורית</w:t>
            </w:r>
          </w:p>
        </w:tc>
        <w:tc>
          <w:tcPr>
            <w:tcW w:w="3202" w:type="dxa"/>
            <w:tcBorders>
              <w:bottom w:val="single" w:sz="4" w:space="0" w:color="auto"/>
            </w:tcBorders>
          </w:tcPr>
          <w:p w:rsidR="003A4534" w:rsidRPr="0053500C" w:rsidRDefault="00384A69" w:rsidP="00384A69">
            <w:pPr>
              <w:spacing w:line="360" w:lineRule="auto"/>
              <w:jc w:val="center"/>
              <w:rPr>
                <w:rFonts w:ascii="Arial" w:hAnsi="Arial" w:cs="Arial"/>
                <w:b/>
                <w:sz w:val="22"/>
                <w:szCs w:val="22"/>
                <w:rtl/>
              </w:rPr>
            </w:pPr>
            <w:r>
              <w:rPr>
                <w:rFonts w:ascii="Arial" w:hAnsi="Arial" w:cs="Arial" w:hint="cs"/>
                <w:b/>
                <w:sz w:val="22"/>
                <w:szCs w:val="22"/>
                <w:rtl/>
              </w:rPr>
              <w:t>יובל רותם</w:t>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13C" w:rsidRDefault="0018113C">
      <w:r>
        <w:separator/>
      </w:r>
    </w:p>
    <w:p w:rsidR="0018113C" w:rsidRDefault="0018113C"/>
  </w:endnote>
  <w:endnote w:type="continuationSeparator" w:id="0">
    <w:p w:rsidR="0018113C" w:rsidRDefault="0018113C">
      <w:r>
        <w:continuationSeparator/>
      </w:r>
    </w:p>
    <w:p w:rsidR="0018113C" w:rsidRDefault="001811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9B1641"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E1C1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E1C1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E1C1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E1C1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13C" w:rsidRDefault="0018113C">
      <w:r>
        <w:separator/>
      </w:r>
    </w:p>
    <w:p w:rsidR="0018113C" w:rsidRDefault="0018113C"/>
  </w:footnote>
  <w:footnote w:type="continuationSeparator" w:id="0">
    <w:p w:rsidR="0018113C" w:rsidRDefault="0018113C">
      <w:r>
        <w:continuationSeparator/>
      </w:r>
    </w:p>
    <w:p w:rsidR="0018113C" w:rsidRDefault="001811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18113C">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9B1641"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00E466B"/>
    <w:multiLevelType w:val="hybridMultilevel"/>
    <w:tmpl w:val="D5769B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75D84319"/>
    <w:multiLevelType w:val="hybridMultilevel"/>
    <w:tmpl w:val="5B60EF0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4"/>
  </w:num>
  <w:num w:numId="3">
    <w:abstractNumId w:val="3"/>
  </w:num>
  <w:num w:numId="4">
    <w:abstractNumId w:val="5"/>
  </w:num>
  <w:num w:numId="5">
    <w:abstractNumId w:val="1"/>
  </w:num>
  <w:num w:numId="6">
    <w:abstractNumId w:val="2"/>
  </w:num>
  <w:num w:numId="7">
    <w:abstractNumId w:val="0"/>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113C"/>
    <w:rsid w:val="0018271F"/>
    <w:rsid w:val="001835DE"/>
    <w:rsid w:val="00184367"/>
    <w:rsid w:val="001A12A5"/>
    <w:rsid w:val="001A3633"/>
    <w:rsid w:val="001A756C"/>
    <w:rsid w:val="001B05A0"/>
    <w:rsid w:val="001B0EA1"/>
    <w:rsid w:val="001B491A"/>
    <w:rsid w:val="001C035E"/>
    <w:rsid w:val="001C4288"/>
    <w:rsid w:val="001C519B"/>
    <w:rsid w:val="001C6B97"/>
    <w:rsid w:val="001D2745"/>
    <w:rsid w:val="001E0D27"/>
    <w:rsid w:val="001E0D94"/>
    <w:rsid w:val="001E1C13"/>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4A69"/>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5DBA"/>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36EDC"/>
    <w:rsid w:val="00644278"/>
    <w:rsid w:val="006450D5"/>
    <w:rsid w:val="00652A34"/>
    <w:rsid w:val="0065320D"/>
    <w:rsid w:val="00653F4A"/>
    <w:rsid w:val="00654C58"/>
    <w:rsid w:val="00656216"/>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B1027"/>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A38"/>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1641"/>
    <w:rsid w:val="009B5AE2"/>
    <w:rsid w:val="009C471B"/>
    <w:rsid w:val="009D126C"/>
    <w:rsid w:val="009D1D9E"/>
    <w:rsid w:val="009D33A3"/>
    <w:rsid w:val="009D6657"/>
    <w:rsid w:val="009D6A8E"/>
    <w:rsid w:val="009E0449"/>
    <w:rsid w:val="009E4F7A"/>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62EC"/>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B102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8B102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TotalTime>
  <Pages>2</Pages>
  <Words>400</Words>
  <Characters>2001</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Mofa</Company>
  <LinksUpToDate>false</LinksUpToDate>
  <CharactersWithSpaces>2397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Administrator</cp:lastModifiedBy>
  <cp:revision>9</cp:revision>
  <cp:lastPrinted>2007-04-23T06:38:00Z</cp:lastPrinted>
  <dcterms:created xsi:type="dcterms:W3CDTF">2015-02-08T15:11:00Z</dcterms:created>
  <dcterms:modified xsi:type="dcterms:W3CDTF">2015-02-09T17:05:00Z</dcterms:modified>
</cp:coreProperties>
</file>